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341A6" w:rsidRDefault="00E97BB4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ЗАКЛЮЧЕНИЕ</w:t>
      </w:r>
    </w:p>
    <w:p w:rsidR="00E341A6" w:rsidRDefault="00E97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 оценке регулирующего воздействия проекта нормативного правового акта</w:t>
      </w:r>
    </w:p>
    <w:p w:rsidR="00E341A6" w:rsidRDefault="00E97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(далее - НПА)</w:t>
      </w:r>
    </w:p>
    <w:p w:rsidR="00E341A6" w:rsidRDefault="00E341A6">
      <w:pPr>
        <w:spacing w:after="0" w:line="240" w:lineRule="auto"/>
      </w:pPr>
    </w:p>
    <w:p w:rsidR="00E341A6" w:rsidRDefault="00E97BB4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u w:val="single"/>
        </w:rPr>
        <w:t>Управление экономики и перспективного развития администрации города Оренбурга</w:t>
      </w:r>
    </w:p>
    <w:p w:rsidR="00E341A6" w:rsidRDefault="00E97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(разработчик - отраслевой (функциональный) или территориальный орган</w:t>
      </w:r>
    </w:p>
    <w:p w:rsidR="00E341A6" w:rsidRDefault="00E97BB4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Администрации города Оренбурга)</w:t>
      </w:r>
    </w:p>
    <w:p w:rsidR="00E341A6" w:rsidRDefault="00E34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1A6" w:rsidRDefault="00E9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1. Наименование проекта НПА: проект постановления Администрации города Оренбурга 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постановление администрации города Оренбурга от 07.12.2015 № 337</w:t>
      </w:r>
      <w:bookmarkStart w:id="0" w:name="_GoBack"/>
      <w:bookmarkEnd w:id="0"/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9-п» («Об утверждении Порядка сопровождения инвестицио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нных проектов в городе Оренбурге»).</w:t>
      </w:r>
    </w:p>
    <w:p w:rsidR="00E341A6" w:rsidRDefault="00E9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Цель (основания) для принятия проекта НПА: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целях снижения административных барьеров при обращении субъектов инвестиционной деятельности за сопровождением инвестиционных проектов и облегчения процесса заполнения ими </w:t>
      </w:r>
      <w:r>
        <w:rPr>
          <w:rFonts w:ascii="Times New Roman" w:eastAsia="Times New Roman" w:hAnsi="Times New Roman" w:cs="Times New Roman"/>
          <w:sz w:val="28"/>
          <w:szCs w:val="28"/>
        </w:rPr>
        <w:t>заявки на сопровождение инвестиционных проектов предлагается изменить форму указанной заявки.</w:t>
      </w:r>
    </w:p>
    <w:p w:rsidR="00E341A6" w:rsidRDefault="00E9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 Публичные консультации с учетом углубленного порядка (средней степени регулирующего воздействия) проведены в период с 21.09.2023 по 04.10.2023 в форме размещен</w:t>
      </w:r>
      <w:r>
        <w:rPr>
          <w:rFonts w:ascii="Times New Roman" w:hAnsi="Times New Roman" w:cs="Times New Roman"/>
          <w:sz w:val="28"/>
          <w:szCs w:val="28"/>
        </w:rPr>
        <w:t>ия на официальном Интернет-портале города Оренбурга уведомления о проведении публичных консультаций, проекта правового акта, пояснительной записки, опросного листа для участников публичных консультаций и нормативного правового акта, в который вносятся изме</w:t>
      </w:r>
      <w:r>
        <w:rPr>
          <w:rFonts w:ascii="Times New Roman" w:hAnsi="Times New Roman" w:cs="Times New Roman"/>
          <w:sz w:val="28"/>
          <w:szCs w:val="28"/>
        </w:rPr>
        <w:t>нения. По результатам публичных консультаций поступил положительный отзыв от ООО «</w:t>
      </w:r>
      <w:proofErr w:type="spellStart"/>
      <w:r>
        <w:rPr>
          <w:rFonts w:ascii="Times New Roman" w:hAnsi="Times New Roman" w:cs="Times New Roman"/>
          <w:sz w:val="28"/>
          <w:szCs w:val="28"/>
        </w:rPr>
        <w:t>Технопром</w:t>
      </w:r>
      <w:proofErr w:type="spellEnd"/>
      <w:r>
        <w:rPr>
          <w:rFonts w:ascii="Times New Roman" w:hAnsi="Times New Roman" w:cs="Times New Roman"/>
          <w:sz w:val="28"/>
          <w:szCs w:val="28"/>
        </w:rPr>
        <w:t>».</w:t>
      </w:r>
    </w:p>
    <w:p w:rsidR="00E341A6" w:rsidRDefault="00E9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4.</w:t>
      </w:r>
      <w:r>
        <w:rPr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 результатам публичных консультаций разработчиком принято решение     о необходимости утверждения проекта НПА в установленном порядке.</w:t>
      </w:r>
    </w:p>
    <w:p w:rsidR="00E341A6" w:rsidRDefault="00E9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5. В результате оценки</w:t>
      </w:r>
      <w:r>
        <w:rPr>
          <w:rFonts w:ascii="Times New Roman" w:hAnsi="Times New Roman" w:cs="Times New Roman"/>
          <w:sz w:val="28"/>
          <w:szCs w:val="28"/>
        </w:rPr>
        <w:t xml:space="preserve"> регулирующего воздействия (далее – ОРВ) проекта НПА факторы негативного воздействия принятия НПА не выявлены.</w:t>
      </w:r>
    </w:p>
    <w:p w:rsidR="00E341A6" w:rsidRDefault="00E97BB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6. Качество проведения процедуры ОРВ проекта НПА и подготовки сводного отчета соответствует требованиям порядка проведения ОРВ проектов муниципал</w:t>
      </w:r>
      <w:r>
        <w:rPr>
          <w:rFonts w:ascii="Times New Roman" w:hAnsi="Times New Roman" w:cs="Times New Roman"/>
          <w:sz w:val="28"/>
          <w:szCs w:val="28"/>
        </w:rPr>
        <w:t>ьных нормативных правовых актов города Оренбурга, устанавливающих новые или изменяющих ранее предусмотренные муниципальными нормативными правовыми актами обязательные требования для субъектов предпринимательской и иной экономической деятельности, обязаннос</w:t>
      </w:r>
      <w:r>
        <w:rPr>
          <w:rFonts w:ascii="Times New Roman" w:hAnsi="Times New Roman" w:cs="Times New Roman"/>
          <w:sz w:val="28"/>
          <w:szCs w:val="28"/>
        </w:rPr>
        <w:t>ти для субъектов инвестиционной деятельности (далее – Порядок), утвержденного постановлением администрации города Оренбурга от 24.02.2015 № 396-п (в ред. от 16.08.2023 № 1433-п):</w:t>
      </w:r>
    </w:p>
    <w:p w:rsidR="00E341A6" w:rsidRDefault="00E97BB4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Theme="majorEastAsia"/>
          <w:sz w:val="28"/>
          <w:szCs w:val="28"/>
          <w:lang w:eastAsia="en-US"/>
        </w:rPr>
      </w:pPr>
      <w:r>
        <w:rPr>
          <w:rFonts w:eastAsiaTheme="majorEastAsia"/>
          <w:sz w:val="28"/>
          <w:szCs w:val="28"/>
          <w:lang w:eastAsia="en-US"/>
        </w:rPr>
        <w:t>уведомление о проведении публичных консультаций, проект правового акта, поясн</w:t>
      </w:r>
      <w:r>
        <w:rPr>
          <w:rFonts w:eastAsiaTheme="majorEastAsia"/>
          <w:sz w:val="28"/>
          <w:szCs w:val="28"/>
          <w:lang w:eastAsia="en-US"/>
        </w:rPr>
        <w:t>ительная записка, опросный лист для участников публичных консультаций и нормативный правовой акт, в который вносятся изменения, в установленном порядке размещены на Интернет-портале города Оренбурга;</w:t>
      </w:r>
    </w:p>
    <w:p w:rsidR="00E341A6" w:rsidRDefault="00E97BB4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Theme="majorEastAsia"/>
          <w:sz w:val="28"/>
          <w:szCs w:val="28"/>
          <w:lang w:eastAsia="en-US"/>
        </w:rPr>
      </w:pPr>
      <w:r>
        <w:rPr>
          <w:rFonts w:eastAsiaTheme="majorEastAsia"/>
          <w:sz w:val="28"/>
          <w:szCs w:val="28"/>
          <w:lang w:eastAsia="en-US"/>
        </w:rPr>
        <w:t xml:space="preserve">разработчиком в установленный срок уведомлены лица, чьи </w:t>
      </w:r>
      <w:r>
        <w:rPr>
          <w:rFonts w:eastAsiaTheme="majorEastAsia"/>
          <w:sz w:val="28"/>
          <w:szCs w:val="28"/>
          <w:lang w:eastAsia="en-US"/>
        </w:rPr>
        <w:t>интересы могут быть затронуты предлагаемым правовым регулированием;</w:t>
      </w:r>
    </w:p>
    <w:p w:rsidR="00E341A6" w:rsidRDefault="00E97BB4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eastAsiaTheme="majorEastAsia"/>
          <w:sz w:val="28"/>
          <w:szCs w:val="28"/>
          <w:lang w:eastAsia="en-US"/>
        </w:rPr>
      </w:pPr>
      <w:r>
        <w:rPr>
          <w:rFonts w:eastAsiaTheme="majorEastAsia"/>
          <w:sz w:val="28"/>
          <w:szCs w:val="28"/>
          <w:lang w:eastAsia="en-US"/>
        </w:rPr>
        <w:t>срок проведения публичных консультаций соответствует требованиям Порядка (10 рабочих дней);</w:t>
      </w:r>
    </w:p>
    <w:p w:rsidR="00E341A6" w:rsidRDefault="00E97BB4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по результатам публичных консультаций разработчиком подготовлен сводный отчет об ОРВ;</w:t>
      </w:r>
    </w:p>
    <w:p w:rsidR="00E341A6" w:rsidRDefault="00E97BB4">
      <w:pPr>
        <w:pStyle w:val="20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сводный от</w:t>
      </w:r>
      <w:r>
        <w:rPr>
          <w:sz w:val="28"/>
          <w:szCs w:val="28"/>
        </w:rPr>
        <w:t xml:space="preserve">чет об ОРВ содержит основание принятия НПА, обоснование отнесения проекта НПА к средней степени регулирующего воздействия (углубленный порядок), сведения о публичных консультациях, решение, принятое по результатам публичных консультаций. </w:t>
      </w:r>
    </w:p>
    <w:p w:rsidR="00E341A6" w:rsidRDefault="00E97BB4">
      <w:pPr>
        <w:pStyle w:val="2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 xml:space="preserve">7. На основе </w:t>
      </w:r>
      <w:r>
        <w:rPr>
          <w:sz w:val="28"/>
          <w:szCs w:val="28"/>
        </w:rPr>
        <w:t>проведенной ОРВ проекта НПА управлением экономики и перспективного развития администрации города Оренбурга сделан вывод о достаточном обосновании решения проблемы предложенным способом правового регулирования.</w:t>
      </w:r>
      <w:r>
        <w:rPr>
          <w:rFonts w:eastAsiaTheme="minorHAnsi"/>
          <w:sz w:val="28"/>
          <w:szCs w:val="28"/>
          <w:lang w:eastAsia="en-US"/>
        </w:rPr>
        <w:t xml:space="preserve"> В соответствии с п. 33 ч. 1 ст. 16 Федеральног</w:t>
      </w:r>
      <w:r>
        <w:rPr>
          <w:rFonts w:eastAsiaTheme="minorHAnsi"/>
          <w:sz w:val="28"/>
          <w:szCs w:val="28"/>
          <w:lang w:eastAsia="en-US"/>
        </w:rPr>
        <w:t>о закона от 06.10.2003 № 131-ФЗ «Об общих принципах организации местного самоуправления в Российской Федерации» создание условий для развития сельскохозяйственного производства, содействие развитию малого и среднего предпринимательства относится к вопросам</w:t>
      </w:r>
      <w:r>
        <w:rPr>
          <w:rFonts w:eastAsiaTheme="minorHAnsi"/>
          <w:sz w:val="28"/>
          <w:szCs w:val="28"/>
          <w:lang w:eastAsia="en-US"/>
        </w:rPr>
        <w:t xml:space="preserve"> местного значения. </w:t>
      </w:r>
    </w:p>
    <w:p w:rsidR="00E341A6" w:rsidRDefault="00E97BB4">
      <w:pPr>
        <w:pStyle w:val="20"/>
        <w:tabs>
          <w:tab w:val="left" w:pos="0"/>
          <w:tab w:val="left" w:pos="1134"/>
        </w:tabs>
        <w:spacing w:after="0" w:line="24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8. В представленном проекте НПА отсутствуют положения, которые вводят избыточные обязанности, запреты и ограничения для субъектов предпринимательской и иной экономической деятельности или способствуют их введению, в том числе способствуют ограничению конку</w:t>
      </w:r>
      <w:r>
        <w:rPr>
          <w:sz w:val="28"/>
          <w:szCs w:val="28"/>
        </w:rPr>
        <w:t xml:space="preserve">ренции, а также способствуют возникновению необоснованных расходов субъектов предпринимательской и иной экономической деятельности или расходов бюджета города Оренбурга. </w:t>
      </w:r>
    </w:p>
    <w:p w:rsidR="00E341A6" w:rsidRDefault="00E341A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341A6" w:rsidRDefault="00E341A6">
      <w:pPr>
        <w:spacing w:after="0" w:line="240" w:lineRule="auto"/>
        <w:rPr>
          <w:sz w:val="28"/>
          <w:szCs w:val="28"/>
        </w:rPr>
      </w:pPr>
    </w:p>
    <w:p w:rsidR="00E341A6" w:rsidRDefault="00E97B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Начальник управления экономики</w:t>
      </w:r>
      <w:r>
        <w:rPr>
          <w:rFonts w:ascii="Times New Roman" w:hAnsi="Times New Roman" w:cs="Times New Roman"/>
          <w:sz w:val="28"/>
          <w:szCs w:val="28"/>
        </w:rPr>
        <w:br/>
        <w:t xml:space="preserve">и перспективного развития </w:t>
      </w:r>
      <w:r>
        <w:rPr>
          <w:rFonts w:ascii="Times New Roman" w:hAnsi="Times New Roman" w:cs="Times New Roman"/>
          <w:sz w:val="28"/>
          <w:szCs w:val="28"/>
        </w:rPr>
        <w:br/>
        <w:t>администрации города Орен</w:t>
      </w:r>
      <w:r>
        <w:rPr>
          <w:rFonts w:ascii="Times New Roman" w:hAnsi="Times New Roman" w:cs="Times New Roman"/>
          <w:sz w:val="28"/>
          <w:szCs w:val="28"/>
        </w:rPr>
        <w:t>бурга                                                         Бинковский Е.А.</w:t>
      </w:r>
    </w:p>
    <w:p w:rsidR="00E341A6" w:rsidRDefault="00E97BB4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                                                   </w:t>
      </w:r>
    </w:p>
    <w:p w:rsidR="00E341A6" w:rsidRDefault="00E97BB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                         </w:t>
      </w:r>
      <w:r>
        <w:rPr>
          <w:rFonts w:ascii="Tahoma" w:eastAsia="Times New Roman" w:hAnsi="Tahoma" w:cs="Tahoma"/>
          <w:noProof/>
          <w:sz w:val="16"/>
          <w:szCs w:val="16"/>
          <w:lang w:eastAsia="ru-RU"/>
        </w:rPr>
        <w:drawing>
          <wp:inline distT="0" distB="0" distL="0" distR="0">
            <wp:extent cx="2988310" cy="1192530"/>
            <wp:effectExtent l="0" t="0" r="0" b="0"/>
            <wp:docPr id="1" name="Image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88310" cy="119253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                      </w:t>
      </w:r>
      <w:r>
        <w:rPr>
          <w:rFonts w:ascii="Tahoma" w:eastAsia="Times New Roman" w:hAnsi="Tahoma" w:cs="Tahoma"/>
          <w:sz w:val="16"/>
          <w:szCs w:val="16"/>
          <w:lang w:eastAsia="ru-RU"/>
        </w:rPr>
        <w:t xml:space="preserve"> 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</w:p>
    <w:p w:rsidR="00E341A6" w:rsidRDefault="00E97BB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 xml:space="preserve">       </w:t>
      </w:r>
      <w:bookmarkStart w:id="1" w:name="Par99"/>
      <w:bookmarkEnd w:id="1"/>
    </w:p>
    <w:p w:rsidR="00E341A6" w:rsidRDefault="00E341A6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</w:p>
    <w:p w:rsidR="00E341A6" w:rsidRDefault="00E97BB4">
      <w:pPr>
        <w:spacing w:after="0" w:line="240" w:lineRule="auto"/>
        <w:rPr>
          <w:rFonts w:ascii="Tahoma" w:eastAsia="Times New Roman" w:hAnsi="Tahoma" w:cs="Tahoma"/>
          <w:sz w:val="16"/>
          <w:szCs w:val="16"/>
          <w:lang w:eastAsia="ru-RU"/>
        </w:rPr>
      </w:pPr>
      <w:r>
        <w:rPr>
          <w:rFonts w:ascii="Tahoma" w:eastAsia="Times New Roman" w:hAnsi="Tahoma" w:cs="Tahoma"/>
          <w:noProof/>
          <w:sz w:val="16"/>
          <w:szCs w:val="16"/>
          <w:lang w:eastAsia="ru-RU"/>
        </w:rPr>
        <w:drawing>
          <wp:inline distT="0" distB="0" distL="0" distR="0">
            <wp:extent cx="2915920" cy="215900"/>
            <wp:effectExtent l="0" t="0" r="0" b="0"/>
            <wp:docPr id="2" name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2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15920" cy="215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E341A6" w:rsidRDefault="00E341A6">
      <w:pPr>
        <w:spacing w:after="0" w:line="240" w:lineRule="auto"/>
      </w:pPr>
    </w:p>
    <w:sectPr w:rsidR="00E341A6">
      <w:pgSz w:w="11906" w:h="16838"/>
      <w:pgMar w:top="568" w:right="566" w:bottom="709" w:left="1133" w:header="0" w:footer="0" w:gutter="0"/>
      <w:cols w:space="720"/>
      <w:formProt w:val="0"/>
      <w:docGrid w:linePitch="10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irmala UI">
    <w:panose1 w:val="020B0502040204020203"/>
    <w:charset w:val="00"/>
    <w:family w:val="swiss"/>
    <w:pitch w:val="variable"/>
    <w:sig w:usb0="80FF8023" w:usb1="0000004A" w:usb2="000002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3375C64"/>
    <w:multiLevelType w:val="multilevel"/>
    <w:tmpl w:val="5224B2FC"/>
    <w:lvl w:ilvl="0">
      <w:start w:val="1"/>
      <w:numFmt w:val="decimal"/>
      <w:lvlText w:val="%1)"/>
      <w:lvlJc w:val="left"/>
      <w:pPr>
        <w:tabs>
          <w:tab w:val="num" w:pos="0"/>
        </w:tabs>
        <w:ind w:left="1070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9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9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9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9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9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72C36BAB"/>
    <w:multiLevelType w:val="multilevel"/>
    <w:tmpl w:val="C12A11E8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41A6"/>
    <w:rsid w:val="00E341A6"/>
    <w:rsid w:val="00E97B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EBDA88C-8BD7-461B-BA9A-3D5BEB1819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2 Знак"/>
    <w:basedOn w:val="a0"/>
    <w:link w:val="2"/>
    <w:uiPriority w:val="99"/>
    <w:qFormat/>
    <w:rsid w:val="009849E1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Tahoma" w:hAnsi="Liberation Sans" w:cs="Nirmala UI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Nirmala UI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Nirmala UI"/>
      <w:i/>
      <w:iCs/>
      <w:sz w:val="24"/>
      <w:szCs w:val="24"/>
    </w:rPr>
  </w:style>
  <w:style w:type="paragraph" w:customStyle="1" w:styleId="Index">
    <w:name w:val="Index"/>
    <w:basedOn w:val="a"/>
    <w:qFormat/>
    <w:pPr>
      <w:suppressLineNumbers/>
    </w:pPr>
    <w:rPr>
      <w:rFonts w:cs="Nirmala UI"/>
    </w:rPr>
  </w:style>
  <w:style w:type="paragraph" w:styleId="20">
    <w:name w:val="Body Text 2"/>
    <w:basedOn w:val="a"/>
    <w:uiPriority w:val="99"/>
    <w:qFormat/>
    <w:rsid w:val="009849E1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Ефимова Ирина Павловна</dc:creator>
  <dc:description/>
  <cp:lastModifiedBy>Ефимова Ирина Павловна</cp:lastModifiedBy>
  <cp:revision>2</cp:revision>
  <cp:lastPrinted>2023-10-05T11:17:00Z</cp:lastPrinted>
  <dcterms:created xsi:type="dcterms:W3CDTF">2023-10-05T11:17:00Z</dcterms:created>
  <dcterms:modified xsi:type="dcterms:W3CDTF">2023-10-05T11:17:00Z</dcterms:modified>
  <dc:language>ru-RU</dc:language>
</cp:coreProperties>
</file>